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108" w:tblpY="1"/>
        <w:tblW w:w="9600" w:type="dxa"/>
        <w:tblLook w:val="01E0" w:firstRow="1" w:lastRow="1" w:firstColumn="1" w:lastColumn="1" w:noHBand="0" w:noVBand="0"/>
      </w:tblPr>
      <w:tblGrid>
        <w:gridCol w:w="3720"/>
        <w:gridCol w:w="5880"/>
      </w:tblGrid>
      <w:tr w:rsidR="00D1389B" w:rsidRPr="00292EBF" w:rsidTr="0033400C">
        <w:trPr>
          <w:trHeight w:val="1980"/>
        </w:trPr>
        <w:tc>
          <w:tcPr>
            <w:tcW w:w="3720" w:type="dxa"/>
          </w:tcPr>
          <w:p w:rsidR="00D1389B" w:rsidRPr="00B7640C" w:rsidRDefault="00D1389B" w:rsidP="0033400C">
            <w:pPr>
              <w:jc w:val="center"/>
              <w:rPr>
                <w:b/>
                <w:sz w:val="26"/>
                <w:szCs w:val="26"/>
              </w:rPr>
            </w:pPr>
            <w:r>
              <w:rPr>
                <w:b/>
                <w:sz w:val="26"/>
                <w:szCs w:val="26"/>
              </w:rPr>
              <w:t>SỞ GIÁO DỤC VÀ</w:t>
            </w:r>
            <w:r w:rsidRPr="00B7640C">
              <w:rPr>
                <w:b/>
                <w:sz w:val="26"/>
                <w:szCs w:val="26"/>
              </w:rPr>
              <w:t xml:space="preserve"> ĐÀO TẠO</w:t>
            </w:r>
            <w:r>
              <w:rPr>
                <w:b/>
                <w:sz w:val="26"/>
                <w:szCs w:val="26"/>
              </w:rPr>
              <w:t xml:space="preserve"> TRƯỜNG THPT VIỆT ĐỨC</w:t>
            </w:r>
          </w:p>
          <w:p w:rsidR="00D1389B" w:rsidRDefault="00D1389B" w:rsidP="0033400C">
            <w:pPr>
              <w:jc w:val="center"/>
              <w:rPr>
                <w:sz w:val="26"/>
                <w:szCs w:val="26"/>
              </w:rPr>
            </w:pPr>
            <w:r w:rsidRPr="00800366">
              <w:rPr>
                <w:b/>
                <w:noProof/>
                <w:sz w:val="26"/>
                <w:szCs w:val="26"/>
              </w:rPr>
              <mc:AlternateContent>
                <mc:Choice Requires="wps">
                  <w:drawing>
                    <wp:anchor distT="0" distB="0" distL="114300" distR="114300" simplePos="0" relativeHeight="251658240" behindDoc="0" locked="0" layoutInCell="1" allowOverlap="1">
                      <wp:simplePos x="0" y="0"/>
                      <wp:positionH relativeFrom="column">
                        <wp:posOffset>391160</wp:posOffset>
                      </wp:positionH>
                      <wp:positionV relativeFrom="paragraph">
                        <wp:posOffset>10795</wp:posOffset>
                      </wp:positionV>
                      <wp:extent cx="1371600" cy="0"/>
                      <wp:effectExtent l="7620" t="6350" r="1143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FE0CC"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85pt" to="138.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"/>
                  </w:pict>
                </mc:Fallback>
              </mc:AlternateContent>
            </w:r>
          </w:p>
          <w:p w:rsidR="00D1389B" w:rsidRDefault="00D1389B" w:rsidP="0033400C">
            <w:pPr>
              <w:jc w:val="center"/>
              <w:rPr>
                <w:sz w:val="26"/>
                <w:szCs w:val="26"/>
              </w:rPr>
            </w:pPr>
            <w:r>
              <w:rPr>
                <w:sz w:val="26"/>
                <w:szCs w:val="26"/>
              </w:rPr>
              <w:t xml:space="preserve">Số: </w:t>
            </w:r>
            <w:r w:rsidR="00433CAC">
              <w:rPr>
                <w:sz w:val="26"/>
                <w:szCs w:val="26"/>
              </w:rPr>
              <w:t>44</w:t>
            </w:r>
            <w:r>
              <w:rPr>
                <w:sz w:val="26"/>
                <w:szCs w:val="26"/>
              </w:rPr>
              <w:t>/</w:t>
            </w:r>
            <w:r w:rsidR="00433CAC">
              <w:rPr>
                <w:sz w:val="26"/>
                <w:szCs w:val="26"/>
              </w:rPr>
              <w:t>VĐ</w:t>
            </w:r>
            <w:r>
              <w:rPr>
                <w:sz w:val="26"/>
                <w:szCs w:val="26"/>
              </w:rPr>
              <w:t>-C</w:t>
            </w:r>
            <w:r w:rsidR="00433CAC">
              <w:rPr>
                <w:sz w:val="26"/>
                <w:szCs w:val="26"/>
              </w:rPr>
              <w:t>VCĐ</w:t>
            </w:r>
          </w:p>
          <w:p w:rsidR="00D1389B" w:rsidRPr="0008245F" w:rsidRDefault="00D1389B" w:rsidP="0033400C">
            <w:pPr>
              <w:spacing w:before="120"/>
              <w:jc w:val="center"/>
              <w:rPr>
                <w:sz w:val="25"/>
                <w:szCs w:val="25"/>
              </w:rPr>
            </w:pPr>
            <w:r w:rsidRPr="0008245F">
              <w:rPr>
                <w:sz w:val="25"/>
                <w:szCs w:val="25"/>
              </w:rPr>
              <w:t xml:space="preserve">V/v </w:t>
            </w:r>
            <w:r w:rsidR="00BD5F1F">
              <w:rPr>
                <w:sz w:val="25"/>
                <w:szCs w:val="25"/>
              </w:rPr>
              <w:t xml:space="preserve">đảm bảo </w:t>
            </w:r>
            <w:r w:rsidR="00EB1B44">
              <w:rPr>
                <w:sz w:val="25"/>
                <w:szCs w:val="25"/>
              </w:rPr>
              <w:t xml:space="preserve">ANTT, ATGT trước, trong và sau dịp tết NĐ; tăng cường công tác </w:t>
            </w:r>
            <w:r w:rsidR="00076B6B">
              <w:rPr>
                <w:sz w:val="25"/>
                <w:szCs w:val="25"/>
              </w:rPr>
              <w:t>phòng chống dịch dịp tết NĐ và mùa lễ hội 2023</w:t>
            </w:r>
          </w:p>
          <w:p w:rsidR="00D1389B" w:rsidRPr="00182E12" w:rsidRDefault="00D1389B" w:rsidP="0033400C">
            <w:pPr>
              <w:jc w:val="center"/>
            </w:pPr>
          </w:p>
        </w:tc>
        <w:tc>
          <w:tcPr>
            <w:tcW w:w="5880" w:type="dxa"/>
          </w:tcPr>
          <w:p w:rsidR="00D1389B" w:rsidRPr="00B7640C" w:rsidRDefault="00D1389B" w:rsidP="0033400C">
            <w:pPr>
              <w:jc w:val="center"/>
              <w:rPr>
                <w:b/>
                <w:sz w:val="26"/>
                <w:szCs w:val="26"/>
              </w:rPr>
            </w:pPr>
            <w:r w:rsidRPr="00B7640C">
              <w:rPr>
                <w:b/>
                <w:sz w:val="26"/>
                <w:szCs w:val="26"/>
              </w:rPr>
              <w:t xml:space="preserve">CỘNG HÒA XÃ HỘI CHỦ NGHĨA VIỆT </w:t>
            </w:r>
            <w:smartTag w:uri="urn:schemas-microsoft-com:office:smarttags" w:element="place">
              <w:smartTag w:uri="urn:schemas-microsoft-com:office:smarttags" w:element="country-region">
                <w:r w:rsidRPr="00B7640C">
                  <w:rPr>
                    <w:b/>
                    <w:sz w:val="26"/>
                    <w:szCs w:val="26"/>
                  </w:rPr>
                  <w:t>NAM</w:t>
                </w:r>
              </w:smartTag>
            </w:smartTag>
          </w:p>
          <w:p w:rsidR="00D1389B" w:rsidRPr="00733BEC" w:rsidRDefault="00D1389B" w:rsidP="0033400C">
            <w:pPr>
              <w:jc w:val="center"/>
              <w:rPr>
                <w:b/>
                <w:sz w:val="26"/>
                <w:szCs w:val="26"/>
              </w:rPr>
            </w:pPr>
            <w:r w:rsidRPr="00733BEC">
              <w:rPr>
                <w:b/>
                <w:sz w:val="26"/>
                <w:szCs w:val="26"/>
              </w:rPr>
              <w:t>Độc lập - Tự do - Hạnh phúc</w:t>
            </w:r>
          </w:p>
          <w:p w:rsidR="00D1389B" w:rsidRDefault="00D1389B" w:rsidP="0033400C">
            <w:pPr>
              <w:jc w:val="center"/>
              <w:rPr>
                <w:sz w:val="28"/>
                <w:szCs w:val="28"/>
              </w:rPr>
            </w:pPr>
            <w:r w:rsidRPr="00300D49">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833120</wp:posOffset>
                      </wp:positionH>
                      <wp:positionV relativeFrom="paragraph">
                        <wp:posOffset>6985</wp:posOffset>
                      </wp:positionV>
                      <wp:extent cx="1943100" cy="0"/>
                      <wp:effectExtent l="11430" t="12065" r="762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E709C"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55pt" to="21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"/>
                  </w:pict>
                </mc:Fallback>
              </mc:AlternateContent>
            </w:r>
          </w:p>
          <w:p w:rsidR="00D1389B" w:rsidRPr="00292EBF" w:rsidRDefault="00D1389B" w:rsidP="0033400C">
            <w:pPr>
              <w:jc w:val="center"/>
              <w:rPr>
                <w:i/>
                <w:sz w:val="26"/>
                <w:szCs w:val="26"/>
              </w:rPr>
            </w:pPr>
            <w:r>
              <w:rPr>
                <w:i/>
                <w:sz w:val="26"/>
                <w:szCs w:val="26"/>
              </w:rPr>
              <w:t xml:space="preserve">                    </w:t>
            </w:r>
            <w:r>
              <w:rPr>
                <w:i/>
                <w:sz w:val="26"/>
                <w:szCs w:val="26"/>
              </w:rPr>
              <w:t>Cư Kuin</w:t>
            </w:r>
            <w:r w:rsidRPr="0094198D">
              <w:rPr>
                <w:sz w:val="26"/>
                <w:szCs w:val="26"/>
              </w:rPr>
              <w:t>,</w:t>
            </w:r>
            <w:r>
              <w:rPr>
                <w:sz w:val="26"/>
                <w:szCs w:val="26"/>
              </w:rPr>
              <w:t xml:space="preserve"> </w:t>
            </w:r>
            <w:r>
              <w:rPr>
                <w:i/>
                <w:sz w:val="26"/>
                <w:szCs w:val="26"/>
              </w:rPr>
              <w:t>ng</w:t>
            </w:r>
            <w:r w:rsidRPr="00CF1C9E">
              <w:rPr>
                <w:i/>
                <w:sz w:val="26"/>
                <w:szCs w:val="26"/>
              </w:rPr>
              <w:t>ày</w:t>
            </w:r>
            <w:r>
              <w:rPr>
                <w:i/>
                <w:sz w:val="26"/>
                <w:szCs w:val="26"/>
              </w:rPr>
              <w:t xml:space="preserve"> </w:t>
            </w:r>
            <w:r w:rsidR="00433CAC">
              <w:rPr>
                <w:i/>
                <w:sz w:val="26"/>
                <w:szCs w:val="26"/>
              </w:rPr>
              <w:t>17</w:t>
            </w:r>
            <w:r>
              <w:rPr>
                <w:i/>
                <w:sz w:val="26"/>
                <w:szCs w:val="26"/>
              </w:rPr>
              <w:t xml:space="preserve"> </w:t>
            </w:r>
            <w:r w:rsidRPr="00800366">
              <w:rPr>
                <w:i/>
                <w:sz w:val="26"/>
                <w:szCs w:val="26"/>
              </w:rPr>
              <w:t>tháng</w:t>
            </w:r>
            <w:r>
              <w:rPr>
                <w:i/>
                <w:sz w:val="26"/>
                <w:szCs w:val="26"/>
              </w:rPr>
              <w:t xml:space="preserve"> 01 </w:t>
            </w:r>
            <w:r w:rsidRPr="00800366">
              <w:rPr>
                <w:i/>
                <w:sz w:val="26"/>
                <w:szCs w:val="26"/>
              </w:rPr>
              <w:t>năm 20</w:t>
            </w:r>
            <w:r w:rsidR="00433CAC">
              <w:rPr>
                <w:i/>
                <w:sz w:val="26"/>
                <w:szCs w:val="26"/>
              </w:rPr>
              <w:t>23</w:t>
            </w:r>
          </w:p>
        </w:tc>
      </w:tr>
    </w:tbl>
    <w:p w:rsidR="00460FFD" w:rsidRDefault="00076B6B">
      <w:r>
        <w:t xml:space="preserve">   </w:t>
      </w:r>
    </w:p>
    <w:p w:rsidR="00076B6B" w:rsidRPr="00F37D5E" w:rsidRDefault="00076B6B" w:rsidP="008423E1">
      <w:pPr>
        <w:ind w:left="720" w:firstLine="720"/>
        <w:rPr>
          <w:sz w:val="28"/>
          <w:szCs w:val="28"/>
        </w:rPr>
      </w:pPr>
      <w:r w:rsidRPr="00F37D5E">
        <w:rPr>
          <w:sz w:val="28"/>
          <w:szCs w:val="28"/>
        </w:rPr>
        <w:t xml:space="preserve">Thực hiện công văn </w:t>
      </w:r>
      <w:r w:rsidR="00823154" w:rsidRPr="00F37D5E">
        <w:rPr>
          <w:sz w:val="28"/>
          <w:szCs w:val="28"/>
        </w:rPr>
        <w:t>số 67/SGGDĐT- TCCB- CTTT</w:t>
      </w:r>
      <w:r w:rsidR="008423E1" w:rsidRPr="00F37D5E">
        <w:rPr>
          <w:sz w:val="28"/>
          <w:szCs w:val="28"/>
        </w:rPr>
        <w:t xml:space="preserve"> </w:t>
      </w:r>
      <w:r w:rsidR="008423E1" w:rsidRPr="00F37D5E">
        <w:rPr>
          <w:sz w:val="28"/>
          <w:szCs w:val="28"/>
        </w:rPr>
        <w:t>V/v đảm bảo ANTT, ATGT trước, trong và sau dịp tết NĐ</w:t>
      </w:r>
      <w:r w:rsidR="00DD1B31" w:rsidRPr="00F37D5E">
        <w:rPr>
          <w:sz w:val="28"/>
          <w:szCs w:val="28"/>
        </w:rPr>
        <w:t xml:space="preserve"> Quý Mão</w:t>
      </w:r>
      <w:r w:rsidR="008423E1" w:rsidRPr="00F37D5E">
        <w:rPr>
          <w:sz w:val="28"/>
          <w:szCs w:val="28"/>
        </w:rPr>
        <w:t xml:space="preserve"> </w:t>
      </w:r>
      <w:r w:rsidR="00823154" w:rsidRPr="00F37D5E">
        <w:rPr>
          <w:sz w:val="28"/>
          <w:szCs w:val="28"/>
        </w:rPr>
        <w:t>, ngày 16 tháng 01 năm 2023; CV chỉ đạo số 362/UBND</w:t>
      </w:r>
      <w:r w:rsidR="008423E1" w:rsidRPr="00F37D5E">
        <w:rPr>
          <w:sz w:val="28"/>
          <w:szCs w:val="28"/>
        </w:rPr>
        <w:t>-KGVX, ngày 13 tháng 01 năm 2023</w:t>
      </w:r>
      <w:r w:rsidR="00DD1B31" w:rsidRPr="00F37D5E">
        <w:rPr>
          <w:sz w:val="28"/>
          <w:szCs w:val="28"/>
        </w:rPr>
        <w:t xml:space="preserve"> V/v </w:t>
      </w:r>
      <w:r w:rsidR="00DD1B31" w:rsidRPr="00F37D5E">
        <w:rPr>
          <w:sz w:val="28"/>
          <w:szCs w:val="28"/>
        </w:rPr>
        <w:t>tăng cường công tác phòng chống dịch dịp tết NĐ và mùa lễ hội 2023</w:t>
      </w:r>
      <w:r w:rsidR="00DD1B31" w:rsidRPr="00F37D5E">
        <w:rPr>
          <w:sz w:val="28"/>
          <w:szCs w:val="28"/>
        </w:rPr>
        <w:t>; trường THPT Việt Đức triển khai chỉ đạo đến CBCC-VC</w:t>
      </w:r>
      <w:r w:rsidR="00F34D47" w:rsidRPr="00F37D5E">
        <w:rPr>
          <w:sz w:val="28"/>
          <w:szCs w:val="28"/>
        </w:rPr>
        <w:t xml:space="preserve"> và toàn thể học sinh Nhà trường những nội dung sau:</w:t>
      </w:r>
    </w:p>
    <w:p w:rsidR="00220670" w:rsidRPr="00F37D5E" w:rsidRDefault="00220670" w:rsidP="00220670">
      <w:pPr>
        <w:spacing w:before="120"/>
        <w:ind w:left="709" w:firstLine="709"/>
        <w:jc w:val="both"/>
        <w:rPr>
          <w:rStyle w:val="s1"/>
          <w:spacing w:val="-2"/>
          <w:sz w:val="28"/>
          <w:szCs w:val="28"/>
        </w:rPr>
      </w:pPr>
      <w:r w:rsidRPr="00F37D5E">
        <w:rPr>
          <w:rStyle w:val="s1"/>
          <w:spacing w:val="-2"/>
          <w:sz w:val="28"/>
          <w:szCs w:val="28"/>
        </w:rPr>
        <w:t xml:space="preserve">1. </w:t>
      </w:r>
      <w:r w:rsidR="00B67D35">
        <w:rPr>
          <w:rStyle w:val="s1"/>
          <w:spacing w:val="-2"/>
          <w:sz w:val="28"/>
          <w:szCs w:val="28"/>
        </w:rPr>
        <w:t>T</w:t>
      </w:r>
      <w:r w:rsidRPr="00F37D5E">
        <w:rPr>
          <w:rStyle w:val="s1"/>
          <w:spacing w:val="-2"/>
          <w:sz w:val="28"/>
          <w:szCs w:val="28"/>
        </w:rPr>
        <w:t>hực hiện nghiêm Chỉ thị số 19-CT/TW ngày 18/12/2022 của Ban Bí thư về việc tổ chức Tết Quý Mão 2023 và Chỉ thị số 22/CT-TTg ngày 23/12/2022 của Thủ tướng Chính phủ về việc tăng cường các biện pháp bảo đảm đón Tết Nguyên đán Quý Mão 2023 vui tươi, lành mạnh, an toàn, tiết kiệm; Chỉ thị số 06/CT-BYT ngày 30/12/2022 của Bộ Y tế về việc tăng cường công tác y tế đảm bảo đón Tết Nguyên đán Quý Mão 2023; đồng thời, tiếp tục triển khai hiệu quả Nghị quyết số 38/NQ-CP ngày 17/3/2022 của Chính phủ ban hành Chương trình phòng, chống dịch COVID-19.</w:t>
      </w:r>
    </w:p>
    <w:p w:rsidR="00CF41D5" w:rsidRPr="00F37D5E" w:rsidRDefault="00CF41D5" w:rsidP="00CF41D5">
      <w:pPr>
        <w:spacing w:before="120"/>
        <w:ind w:left="720" w:firstLine="698"/>
        <w:jc w:val="both"/>
        <w:rPr>
          <w:rStyle w:val="s1"/>
          <w:spacing w:val="-2"/>
          <w:sz w:val="28"/>
          <w:szCs w:val="28"/>
        </w:rPr>
      </w:pPr>
      <w:r w:rsidRPr="00F37D5E">
        <w:rPr>
          <w:rStyle w:val="s1"/>
          <w:spacing w:val="-2"/>
          <w:sz w:val="28"/>
          <w:szCs w:val="28"/>
        </w:rPr>
        <w:t xml:space="preserve">2. </w:t>
      </w:r>
      <w:r w:rsidR="00C25033" w:rsidRPr="00F37D5E">
        <w:rPr>
          <w:rStyle w:val="s1"/>
          <w:spacing w:val="-2"/>
          <w:sz w:val="28"/>
          <w:szCs w:val="28"/>
        </w:rPr>
        <w:t>Đ</w:t>
      </w:r>
      <w:r w:rsidRPr="00F37D5E">
        <w:rPr>
          <w:rStyle w:val="s1"/>
          <w:spacing w:val="-2"/>
          <w:sz w:val="28"/>
          <w:szCs w:val="28"/>
        </w:rPr>
        <w:t>ảm bảo thực hiện tốt các biện pháp phòng, chống các dịch bệnh truyền nhiễm khác như cúm, sốt xuất huyết, đậu mùa khỉ</w:t>
      </w:r>
      <w:r w:rsidR="00C25033" w:rsidRPr="00F37D5E">
        <w:rPr>
          <w:rStyle w:val="s1"/>
          <w:spacing w:val="-2"/>
          <w:sz w:val="28"/>
          <w:szCs w:val="28"/>
        </w:rPr>
        <w:t>.</w:t>
      </w:r>
      <w:r w:rsidR="004A248D" w:rsidRPr="00F37D5E">
        <w:rPr>
          <w:rStyle w:val="s1"/>
          <w:spacing w:val="-2"/>
          <w:sz w:val="28"/>
          <w:szCs w:val="28"/>
        </w:rPr>
        <w:t xml:space="preserve"> </w:t>
      </w:r>
      <w:r w:rsidR="004A248D" w:rsidRPr="00F37D5E">
        <w:rPr>
          <w:rStyle w:val="fontstyle01"/>
        </w:rPr>
        <w:t xml:space="preserve">Nâng cao ý thức </w:t>
      </w:r>
      <w:r w:rsidR="004A248D" w:rsidRPr="00F37D5E">
        <w:rPr>
          <w:color w:val="000000"/>
          <w:sz w:val="28"/>
          <w:szCs w:val="28"/>
        </w:rPr>
        <w:br/>
      </w:r>
      <w:r w:rsidR="004A248D" w:rsidRPr="00F37D5E">
        <w:rPr>
          <w:rStyle w:val="fontstyle01"/>
        </w:rPr>
        <w:t>phòng chống dịch bệnh,</w:t>
      </w:r>
      <w:r w:rsidR="004A248D" w:rsidRPr="00F37D5E">
        <w:rPr>
          <w:rStyle w:val="fontstyle01"/>
        </w:rPr>
        <w:t xml:space="preserve"> với</w:t>
      </w:r>
      <w:r w:rsidR="004A248D" w:rsidRPr="00F37D5E">
        <w:rPr>
          <w:rStyle w:val="fontstyle01"/>
        </w:rPr>
        <w:t xml:space="preserve"> việc thực hiện</w:t>
      </w:r>
      <w:r w:rsidR="004A248D" w:rsidRPr="00F37D5E">
        <w:rPr>
          <w:rStyle w:val="fontstyle01"/>
        </w:rPr>
        <w:t xml:space="preserve"> thông điệp thực hiện 2K (khẩu trang, khử</w:t>
      </w:r>
      <w:r w:rsidR="004A248D" w:rsidRPr="00F37D5E">
        <w:rPr>
          <w:color w:val="000000"/>
          <w:sz w:val="28"/>
          <w:szCs w:val="28"/>
        </w:rPr>
        <w:br/>
      </w:r>
      <w:r w:rsidR="004A248D" w:rsidRPr="00F37D5E">
        <w:rPr>
          <w:rStyle w:val="fontstyle01"/>
        </w:rPr>
        <w:t>khuẩn)</w:t>
      </w:r>
      <w:r w:rsidR="004A248D" w:rsidRPr="00F37D5E">
        <w:rPr>
          <w:rStyle w:val="fontstyle01"/>
        </w:rPr>
        <w:t>.</w:t>
      </w:r>
    </w:p>
    <w:p w:rsidR="00F34D47" w:rsidRPr="00F37D5E" w:rsidRDefault="00721860" w:rsidP="008423E1">
      <w:pPr>
        <w:ind w:left="720" w:firstLine="720"/>
        <w:rPr>
          <w:rStyle w:val="fontstyle01"/>
        </w:rPr>
      </w:pPr>
      <w:r w:rsidRPr="00F37D5E">
        <w:rPr>
          <w:rStyle w:val="fontstyle01"/>
        </w:rPr>
        <w:t xml:space="preserve">3. </w:t>
      </w:r>
      <w:r w:rsidR="00403410" w:rsidRPr="00F37D5E">
        <w:rPr>
          <w:rStyle w:val="fontstyle01"/>
        </w:rPr>
        <w:t>K</w:t>
      </w:r>
      <w:r w:rsidRPr="00F37D5E">
        <w:rPr>
          <w:rStyle w:val="fontstyle01"/>
        </w:rPr>
        <w:t>hi tham gia giao thông phải nghiêm</w:t>
      </w:r>
      <w:r w:rsidR="00403410" w:rsidRPr="00F37D5E">
        <w:rPr>
          <w:color w:val="000000"/>
          <w:sz w:val="28"/>
          <w:szCs w:val="28"/>
        </w:rPr>
        <w:t xml:space="preserve"> </w:t>
      </w:r>
      <w:r w:rsidRPr="00F37D5E">
        <w:rPr>
          <w:rStyle w:val="fontstyle01"/>
        </w:rPr>
        <w:t>túc chấp hành pháp luật về ATGT, tuân thủ hiệu lệnh và hướng dẫn của lực lượng</w:t>
      </w:r>
      <w:r w:rsidR="00403410" w:rsidRPr="00F37D5E">
        <w:rPr>
          <w:color w:val="000000"/>
          <w:sz w:val="28"/>
          <w:szCs w:val="28"/>
        </w:rPr>
        <w:t xml:space="preserve"> </w:t>
      </w:r>
      <w:r w:rsidRPr="00F37D5E">
        <w:rPr>
          <w:rStyle w:val="fontstyle01"/>
        </w:rPr>
        <w:t>chức năng; nhường nhịn, giúp đỡ lẫn nhau; chủ động tham gia giao thông an toàn</w:t>
      </w:r>
      <w:r w:rsidR="00403410" w:rsidRPr="00F37D5E">
        <w:rPr>
          <w:sz w:val="28"/>
          <w:szCs w:val="28"/>
        </w:rPr>
        <w:t xml:space="preserve"> </w:t>
      </w:r>
      <w:r w:rsidRPr="00F37D5E">
        <w:rPr>
          <w:rStyle w:val="fontstyle01"/>
        </w:rPr>
        <w:t>và thực hiện các quy định: đã uống rượu, bia - không lái xe; không phóng nhanh,</w:t>
      </w:r>
      <w:r w:rsidR="00403410" w:rsidRPr="00F37D5E">
        <w:rPr>
          <w:color w:val="000000"/>
          <w:sz w:val="28"/>
          <w:szCs w:val="28"/>
        </w:rPr>
        <w:t xml:space="preserve"> </w:t>
      </w:r>
      <w:r w:rsidRPr="00F37D5E">
        <w:rPr>
          <w:rStyle w:val="fontstyle01"/>
        </w:rPr>
        <w:t>vượt ẩu; không chở quá số người quy định; đội mũ bảo hiểm đạt chuẩn khi đi môtô,</w:t>
      </w:r>
      <w:r w:rsidR="00403410" w:rsidRPr="00F37D5E">
        <w:rPr>
          <w:color w:val="000000"/>
          <w:sz w:val="28"/>
          <w:szCs w:val="28"/>
        </w:rPr>
        <w:t xml:space="preserve"> </w:t>
      </w:r>
      <w:r w:rsidRPr="00F37D5E">
        <w:rPr>
          <w:rStyle w:val="fontstyle01"/>
        </w:rPr>
        <w:t>xe máy, xe đạp điện; phòng tránh tai nạn đường ngang đường sắt và đường thuỷ nội</w:t>
      </w:r>
      <w:r w:rsidR="00403410" w:rsidRPr="00F37D5E">
        <w:rPr>
          <w:color w:val="000000"/>
          <w:sz w:val="28"/>
          <w:szCs w:val="28"/>
        </w:rPr>
        <w:t xml:space="preserve"> </w:t>
      </w:r>
      <w:r w:rsidRPr="00F37D5E">
        <w:rPr>
          <w:rStyle w:val="fontstyle01"/>
        </w:rPr>
        <w:t>địa.</w:t>
      </w:r>
      <w:r w:rsidRPr="00F37D5E">
        <w:rPr>
          <w:color w:val="000000"/>
          <w:sz w:val="28"/>
          <w:szCs w:val="28"/>
        </w:rPr>
        <w:br/>
      </w:r>
      <w:r w:rsidR="00114B1A" w:rsidRPr="00F37D5E">
        <w:rPr>
          <w:rStyle w:val="fontstyle01"/>
        </w:rPr>
        <w:t xml:space="preserve">         </w:t>
      </w:r>
      <w:r w:rsidRPr="00F37D5E">
        <w:rPr>
          <w:rStyle w:val="fontstyle01"/>
        </w:rPr>
        <w:t>Tổ chức, thực hiện tốt cam kết với cha mẹ học sinh (hoặc người giám hộ) vềviệc không giao môtô, xe máy cho học sinh khi chưa có giấy phép lái xe, chưa đủ</w:t>
      </w:r>
      <w:r w:rsidR="00403410" w:rsidRPr="00F37D5E">
        <w:rPr>
          <w:color w:val="000000"/>
          <w:sz w:val="28"/>
          <w:szCs w:val="28"/>
        </w:rPr>
        <w:t xml:space="preserve"> </w:t>
      </w:r>
      <w:r w:rsidRPr="00F37D5E">
        <w:rPr>
          <w:rStyle w:val="fontstyle01"/>
        </w:rPr>
        <w:t>tuổi theo quy định pháp luật và cam kết đội mũ bảo hiểm cho học sinh khi ngồi trên</w:t>
      </w:r>
      <w:r w:rsidR="00403410" w:rsidRPr="00F37D5E">
        <w:rPr>
          <w:color w:val="000000"/>
          <w:sz w:val="28"/>
          <w:szCs w:val="28"/>
        </w:rPr>
        <w:t xml:space="preserve"> </w:t>
      </w:r>
      <w:r w:rsidRPr="00F37D5E">
        <w:rPr>
          <w:rStyle w:val="fontstyle01"/>
        </w:rPr>
        <w:t>xe môtô, xe gắn máy khi tham gia giao thông; tuyên truyền giáo dục cho học sinh</w:t>
      </w:r>
      <w:r w:rsidR="00403410" w:rsidRPr="00F37D5E">
        <w:rPr>
          <w:color w:val="000000"/>
          <w:sz w:val="28"/>
          <w:szCs w:val="28"/>
        </w:rPr>
        <w:t xml:space="preserve"> </w:t>
      </w:r>
      <w:r w:rsidRPr="00F37D5E">
        <w:rPr>
          <w:rStyle w:val="fontstyle01"/>
        </w:rPr>
        <w:t>khi điều khiển phương tiện xe hai bánh chạy bằng điện phải đội mũ bảo hiểm</w:t>
      </w:r>
      <w:r w:rsidR="00F37D5E" w:rsidRPr="00F37D5E">
        <w:rPr>
          <w:rStyle w:val="fontstyle01"/>
        </w:rPr>
        <w:t>.</w:t>
      </w:r>
    </w:p>
    <w:p w:rsidR="00F37D5E" w:rsidRDefault="00F37D5E" w:rsidP="008423E1">
      <w:pPr>
        <w:ind w:left="720" w:firstLine="720"/>
        <w:rPr>
          <w:rStyle w:val="fontstyle01"/>
        </w:rPr>
      </w:pPr>
      <w:r w:rsidRPr="00F37D5E">
        <w:rPr>
          <w:rStyle w:val="fontstyle01"/>
        </w:rPr>
        <w:t xml:space="preserve">4. </w:t>
      </w:r>
      <w:r w:rsidRPr="00F37D5E">
        <w:rPr>
          <w:rStyle w:val="fontstyle01"/>
        </w:rPr>
        <w:t>Chủ động phối hợp với cơ quan công an, các đơn vị liên quan tổ chức trực</w:t>
      </w:r>
      <w:r w:rsidRPr="00F37D5E">
        <w:rPr>
          <w:color w:val="000000"/>
          <w:sz w:val="28"/>
          <w:szCs w:val="28"/>
        </w:rPr>
        <w:t xml:space="preserve"> </w:t>
      </w:r>
      <w:r w:rsidRPr="00F37D5E">
        <w:rPr>
          <w:rStyle w:val="fontstyle01"/>
        </w:rPr>
        <w:t>ban, trực đường dây nóng và xây dựng các phương án đảm bảo an ninh trật tự, an</w:t>
      </w:r>
      <w:r w:rsidRPr="00F37D5E">
        <w:rPr>
          <w:color w:val="000000"/>
          <w:sz w:val="28"/>
          <w:szCs w:val="28"/>
        </w:rPr>
        <w:t xml:space="preserve"> </w:t>
      </w:r>
      <w:r w:rsidRPr="00F37D5E">
        <w:rPr>
          <w:rStyle w:val="fontstyle01"/>
        </w:rPr>
        <w:t xml:space="preserve">toàn trường học. </w:t>
      </w:r>
      <w:r w:rsidRPr="00F37D5E">
        <w:rPr>
          <w:rStyle w:val="fontstyle01"/>
        </w:rPr>
        <w:t>Đòa</w:t>
      </w:r>
      <w:r w:rsidR="00B67D35">
        <w:rPr>
          <w:rStyle w:val="fontstyle01"/>
        </w:rPr>
        <w:t>n</w:t>
      </w:r>
      <w:r w:rsidRPr="00F37D5E">
        <w:rPr>
          <w:rStyle w:val="fontstyle01"/>
        </w:rPr>
        <w:t xml:space="preserve"> TN, GVCN</w:t>
      </w:r>
      <w:r w:rsidRPr="00F37D5E">
        <w:rPr>
          <w:rStyle w:val="fontstyle01"/>
        </w:rPr>
        <w:t xml:space="preserve"> tuyên truyền cho học sinh, sinh </w:t>
      </w:r>
      <w:r w:rsidRPr="00F37D5E">
        <w:rPr>
          <w:rStyle w:val="fontstyle01"/>
        </w:rPr>
        <w:lastRenderedPageBreak/>
        <w:t>viên cam kết chấp hành</w:t>
      </w:r>
      <w:r w:rsidRPr="00F37D5E">
        <w:rPr>
          <w:color w:val="000000"/>
          <w:sz w:val="28"/>
          <w:szCs w:val="28"/>
        </w:rPr>
        <w:t xml:space="preserve"> </w:t>
      </w:r>
      <w:r w:rsidRPr="00F37D5E">
        <w:rPr>
          <w:rStyle w:val="fontstyle01"/>
        </w:rPr>
        <w:t>pháp luật, tích cực tham gia tố giác, phát giác tội phạm, nhất là các loại tội phạm:</w:t>
      </w:r>
      <w:r w:rsidRPr="00F37D5E">
        <w:rPr>
          <w:color w:val="000000"/>
          <w:sz w:val="28"/>
          <w:szCs w:val="28"/>
        </w:rPr>
        <w:t xml:space="preserve"> </w:t>
      </w:r>
      <w:r w:rsidRPr="00F37D5E">
        <w:rPr>
          <w:rStyle w:val="fontstyle01"/>
        </w:rPr>
        <w:t>cờ bạc, cá độ bóng đá, ma tuý, mại dâm; nghiêm cấm việc tàng trữ, sử dụng các</w:t>
      </w:r>
      <w:r w:rsidRPr="00F37D5E">
        <w:rPr>
          <w:color w:val="000000"/>
          <w:sz w:val="28"/>
          <w:szCs w:val="28"/>
        </w:rPr>
        <w:t xml:space="preserve"> </w:t>
      </w:r>
      <w:r w:rsidRPr="00F37D5E">
        <w:rPr>
          <w:rStyle w:val="fontstyle01"/>
        </w:rPr>
        <w:t>loại vũ khí, vật liệu nổ, công cụ hỗ trợ, pháo nổ.</w:t>
      </w:r>
    </w:p>
    <w:p w:rsidR="00035A82" w:rsidRDefault="00B67D35" w:rsidP="00E21726">
      <w:pPr>
        <w:spacing w:before="120"/>
        <w:ind w:left="567" w:hanging="141"/>
        <w:jc w:val="center"/>
        <w:rPr>
          <w:sz w:val="28"/>
          <w:szCs w:val="28"/>
        </w:rPr>
      </w:pPr>
      <w:r w:rsidRPr="00035A82">
        <w:rPr>
          <w:sz w:val="28"/>
          <w:szCs w:val="28"/>
        </w:rPr>
        <w:t xml:space="preserve">Trên đây là nội dung chỉ đạo của BGH Nhà trường về công tác </w:t>
      </w:r>
      <w:r w:rsidR="00035A82" w:rsidRPr="00035A82">
        <w:rPr>
          <w:sz w:val="28"/>
          <w:szCs w:val="28"/>
        </w:rPr>
        <w:t xml:space="preserve">đảm bảo </w:t>
      </w:r>
      <w:r w:rsidR="00035A82">
        <w:rPr>
          <w:sz w:val="28"/>
          <w:szCs w:val="28"/>
        </w:rPr>
        <w:t xml:space="preserve">      </w:t>
      </w:r>
      <w:r w:rsidR="00035A82" w:rsidRPr="00035A82">
        <w:rPr>
          <w:sz w:val="28"/>
          <w:szCs w:val="28"/>
        </w:rPr>
        <w:t>ANTT, ATGT trước, trong và sau dịp tết NĐ; tăng cường công tác phòng chốn</w:t>
      </w:r>
      <w:r w:rsidR="00E21726">
        <w:rPr>
          <w:sz w:val="28"/>
          <w:szCs w:val="28"/>
        </w:rPr>
        <w:t xml:space="preserve">g  </w:t>
      </w:r>
      <w:r w:rsidR="00035A82" w:rsidRPr="00035A82">
        <w:rPr>
          <w:sz w:val="28"/>
          <w:szCs w:val="28"/>
        </w:rPr>
        <w:t>dịch dịp tết NĐ và mùa lễ hội 2023</w:t>
      </w:r>
      <w:r w:rsidR="00E21726">
        <w:rPr>
          <w:sz w:val="28"/>
          <w:szCs w:val="28"/>
        </w:rPr>
        <w:t>. Đề nghị CB-</w:t>
      </w:r>
      <w:r w:rsidR="00582AB2">
        <w:rPr>
          <w:sz w:val="28"/>
          <w:szCs w:val="28"/>
        </w:rPr>
        <w:t>CCVC, học sinh Nhà tr</w:t>
      </w:r>
      <w:bookmarkStart w:id="0" w:name="_GoBack"/>
      <w:bookmarkEnd w:id="0"/>
      <w:r w:rsidR="00582AB2">
        <w:rPr>
          <w:sz w:val="28"/>
          <w:szCs w:val="28"/>
        </w:rPr>
        <w:t>ường theo dõi, thực hiện.</w:t>
      </w:r>
    </w:p>
    <w:p w:rsidR="00582AB2" w:rsidRDefault="00582AB2" w:rsidP="00E21726">
      <w:pPr>
        <w:spacing w:before="120"/>
        <w:ind w:left="567" w:hanging="141"/>
        <w:jc w:val="center"/>
        <w:rPr>
          <w:sz w:val="28"/>
          <w:szCs w:val="28"/>
        </w:rPr>
      </w:pPr>
    </w:p>
    <w:p w:rsidR="00582AB2" w:rsidRDefault="00582AB2" w:rsidP="00E21726">
      <w:pPr>
        <w:spacing w:before="120"/>
        <w:ind w:left="567" w:hanging="141"/>
        <w:jc w:val="center"/>
        <w:rPr>
          <w:sz w:val="28"/>
          <w:szCs w:val="28"/>
        </w:rPr>
      </w:pPr>
    </w:p>
    <w:p w:rsidR="00582AB2" w:rsidRPr="00496405" w:rsidRDefault="00582AB2" w:rsidP="00E21726">
      <w:pPr>
        <w:spacing w:before="120"/>
        <w:ind w:left="567" w:hanging="141"/>
        <w:jc w:val="center"/>
        <w:rPr>
          <w:b/>
          <w:sz w:val="28"/>
          <w:szCs w:val="28"/>
        </w:rPr>
      </w:pPr>
      <w:r>
        <w:rPr>
          <w:sz w:val="28"/>
          <w:szCs w:val="28"/>
        </w:rPr>
        <w:tab/>
      </w:r>
      <w:r>
        <w:rPr>
          <w:sz w:val="28"/>
          <w:szCs w:val="28"/>
        </w:rPr>
        <w:tab/>
      </w:r>
      <w:r>
        <w:rPr>
          <w:sz w:val="28"/>
          <w:szCs w:val="28"/>
        </w:rPr>
        <w:tab/>
      </w:r>
      <w:r>
        <w:rPr>
          <w:sz w:val="28"/>
          <w:szCs w:val="28"/>
        </w:rPr>
        <w:tab/>
      </w:r>
      <w:r w:rsidR="00496405" w:rsidRPr="00496405">
        <w:rPr>
          <w:b/>
          <w:sz w:val="28"/>
          <w:szCs w:val="28"/>
        </w:rPr>
        <w:t>KT. HIỆU TRƯỞNG</w:t>
      </w:r>
    </w:p>
    <w:p w:rsidR="00496405" w:rsidRPr="00496405" w:rsidRDefault="00496405" w:rsidP="00E21726">
      <w:pPr>
        <w:spacing w:before="120"/>
        <w:ind w:left="567" w:hanging="141"/>
        <w:jc w:val="center"/>
        <w:rPr>
          <w:b/>
          <w:sz w:val="28"/>
          <w:szCs w:val="28"/>
        </w:rPr>
      </w:pPr>
      <w:r w:rsidRPr="00496405">
        <w:rPr>
          <w:b/>
          <w:sz w:val="28"/>
          <w:szCs w:val="28"/>
        </w:rPr>
        <w:t xml:space="preserve">                       PHÓ HIỆU TRƯỞNG</w:t>
      </w:r>
    </w:p>
    <w:p w:rsidR="00B67D35" w:rsidRPr="00496405" w:rsidRDefault="00496405" w:rsidP="008423E1">
      <w:pPr>
        <w:ind w:left="720" w:firstLine="720"/>
        <w:rPr>
          <w:i/>
          <w:sz w:val="28"/>
          <w:szCs w:val="28"/>
        </w:rPr>
      </w:pPr>
      <w:r w:rsidRPr="00496405">
        <w:rPr>
          <w:b/>
          <w:sz w:val="28"/>
          <w:szCs w:val="28"/>
        </w:rPr>
        <w:tab/>
      </w:r>
      <w:r w:rsidRPr="00496405">
        <w:rPr>
          <w:b/>
          <w:sz w:val="28"/>
          <w:szCs w:val="28"/>
        </w:rPr>
        <w:tab/>
      </w:r>
      <w:r w:rsidRPr="00496405">
        <w:rPr>
          <w:b/>
          <w:sz w:val="28"/>
          <w:szCs w:val="28"/>
        </w:rPr>
        <w:tab/>
      </w:r>
      <w:r w:rsidRPr="00496405">
        <w:rPr>
          <w:b/>
          <w:sz w:val="28"/>
          <w:szCs w:val="28"/>
        </w:rPr>
        <w:tab/>
      </w:r>
      <w:r w:rsidRPr="00496405">
        <w:rPr>
          <w:b/>
          <w:sz w:val="28"/>
          <w:szCs w:val="28"/>
        </w:rPr>
        <w:tab/>
      </w:r>
      <w:r w:rsidRPr="00496405">
        <w:rPr>
          <w:i/>
          <w:sz w:val="28"/>
          <w:szCs w:val="28"/>
        </w:rPr>
        <w:t>( đã ký)</w:t>
      </w:r>
    </w:p>
    <w:p w:rsidR="00496405" w:rsidRPr="00496405" w:rsidRDefault="00496405" w:rsidP="008423E1">
      <w:pPr>
        <w:ind w:left="720" w:firstLine="720"/>
        <w:rPr>
          <w:b/>
          <w:sz w:val="28"/>
          <w:szCs w:val="28"/>
        </w:rPr>
      </w:pPr>
    </w:p>
    <w:p w:rsidR="00496405" w:rsidRPr="00496405" w:rsidRDefault="00496405" w:rsidP="008423E1">
      <w:pPr>
        <w:ind w:left="720" w:firstLine="720"/>
        <w:rPr>
          <w:b/>
          <w:sz w:val="28"/>
          <w:szCs w:val="28"/>
        </w:rPr>
      </w:pPr>
    </w:p>
    <w:p w:rsidR="00496405" w:rsidRPr="00496405" w:rsidRDefault="00496405" w:rsidP="008423E1">
      <w:pPr>
        <w:ind w:left="720" w:firstLine="720"/>
        <w:rPr>
          <w:b/>
          <w:sz w:val="28"/>
          <w:szCs w:val="28"/>
        </w:rPr>
      </w:pPr>
      <w:r w:rsidRPr="00496405">
        <w:rPr>
          <w:b/>
          <w:sz w:val="28"/>
          <w:szCs w:val="28"/>
        </w:rPr>
        <w:tab/>
      </w:r>
      <w:r w:rsidRPr="00496405">
        <w:rPr>
          <w:b/>
          <w:sz w:val="28"/>
          <w:szCs w:val="28"/>
        </w:rPr>
        <w:tab/>
      </w:r>
      <w:r w:rsidRPr="00496405">
        <w:rPr>
          <w:b/>
          <w:sz w:val="28"/>
          <w:szCs w:val="28"/>
        </w:rPr>
        <w:tab/>
      </w:r>
      <w:r w:rsidRPr="00496405">
        <w:rPr>
          <w:b/>
          <w:sz w:val="28"/>
          <w:szCs w:val="28"/>
        </w:rPr>
        <w:tab/>
        <w:t>NGUYỄN THỊ BÍCH NGUYỆT</w:t>
      </w:r>
    </w:p>
    <w:sectPr w:rsidR="00496405" w:rsidRPr="00496405" w:rsidSect="00B064A3">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89B"/>
    <w:rsid w:val="00035A82"/>
    <w:rsid w:val="00076B6B"/>
    <w:rsid w:val="00114B1A"/>
    <w:rsid w:val="00220670"/>
    <w:rsid w:val="00237A8A"/>
    <w:rsid w:val="00403410"/>
    <w:rsid w:val="00433CAC"/>
    <w:rsid w:val="00460FFD"/>
    <w:rsid w:val="00496405"/>
    <w:rsid w:val="004A248D"/>
    <w:rsid w:val="00513E99"/>
    <w:rsid w:val="00582AB2"/>
    <w:rsid w:val="005F0EEC"/>
    <w:rsid w:val="00721860"/>
    <w:rsid w:val="00823154"/>
    <w:rsid w:val="008423E1"/>
    <w:rsid w:val="00B064A3"/>
    <w:rsid w:val="00B67D35"/>
    <w:rsid w:val="00BD5F1F"/>
    <w:rsid w:val="00C25033"/>
    <w:rsid w:val="00CF41D5"/>
    <w:rsid w:val="00D1389B"/>
    <w:rsid w:val="00DD1B31"/>
    <w:rsid w:val="00E21726"/>
    <w:rsid w:val="00EB1B44"/>
    <w:rsid w:val="00F34D47"/>
    <w:rsid w:val="00F37D5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6A85EA7"/>
  <w15:chartTrackingRefBased/>
  <w15:docId w15:val="{FCA8D864-0948-458C-9B6B-AE99AB93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89B"/>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rsid w:val="00220670"/>
  </w:style>
  <w:style w:type="character" w:customStyle="1" w:styleId="fontstyle01">
    <w:name w:val="fontstyle01"/>
    <w:basedOn w:val="DefaultParagraphFont"/>
    <w:rsid w:val="004A248D"/>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81542">
      <w:bodyDiv w:val="1"/>
      <w:marLeft w:val="0"/>
      <w:marRight w:val="0"/>
      <w:marTop w:val="0"/>
      <w:marBottom w:val="0"/>
      <w:divBdr>
        <w:top w:val="none" w:sz="0" w:space="0" w:color="auto"/>
        <w:left w:val="none" w:sz="0" w:space="0" w:color="auto"/>
        <w:bottom w:val="none" w:sz="0" w:space="0" w:color="auto"/>
        <w:right w:val="none" w:sz="0" w:space="0" w:color="auto"/>
      </w:divBdr>
    </w:div>
    <w:div w:id="122803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2023-01-17T08:55:00Z</dcterms:created>
  <dcterms:modified xsi:type="dcterms:W3CDTF">2023-01-17T08:55:00Z</dcterms:modified>
</cp:coreProperties>
</file>