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162" w:tblpY="-900"/>
        <w:tblW w:w="9666" w:type="dxa"/>
        <w:tblLook w:val="01E0"/>
      </w:tblPr>
      <w:tblGrid>
        <w:gridCol w:w="3528"/>
        <w:gridCol w:w="6138"/>
      </w:tblGrid>
      <w:tr w:rsidR="00E0348D" w:rsidTr="00FB52A3">
        <w:tc>
          <w:tcPr>
            <w:tcW w:w="3528" w:type="dxa"/>
            <w:hideMark/>
          </w:tcPr>
          <w:p w:rsidR="00E0348D" w:rsidRPr="00CE254D" w:rsidRDefault="00E0348D" w:rsidP="00FB52A3">
            <w:pPr>
              <w:rPr>
                <w:rFonts w:ascii="Times New Roman" w:hAnsi="Times New Roman"/>
                <w:i/>
                <w:sz w:val="24"/>
                <w:szCs w:val="24"/>
              </w:rPr>
            </w:pPr>
          </w:p>
        </w:tc>
        <w:tc>
          <w:tcPr>
            <w:tcW w:w="6138" w:type="dxa"/>
            <w:hideMark/>
          </w:tcPr>
          <w:p w:rsidR="00E0348D" w:rsidRDefault="00E0348D" w:rsidP="00FB52A3">
            <w:pPr>
              <w:rPr>
                <w:rFonts w:ascii="Times New Roman" w:hAnsi="Times New Roman"/>
                <w:b/>
                <w:sz w:val="24"/>
                <w:szCs w:val="24"/>
              </w:rPr>
            </w:pPr>
          </w:p>
        </w:tc>
      </w:tr>
    </w:tbl>
    <w:p w:rsidR="00E0348D" w:rsidRDefault="00E0348D" w:rsidP="00E0348D">
      <w:pPr>
        <w:pStyle w:val="NormalWeb"/>
        <w:shd w:val="clear" w:color="auto" w:fill="FFFFFF"/>
        <w:spacing w:before="0" w:beforeAutospacing="0" w:after="0" w:afterAutospacing="0"/>
        <w:ind w:left="-630"/>
        <w:rPr>
          <w:b/>
          <w:sz w:val="26"/>
          <w:szCs w:val="26"/>
        </w:rPr>
      </w:pPr>
      <w:r w:rsidRPr="00E0348D">
        <w:rPr>
          <w:b/>
          <w:sz w:val="26"/>
          <w:szCs w:val="26"/>
        </w:rPr>
        <w:t>SỞ GIÁO DỤC VÀ ĐÀO TẠO ĐĂK LĂK CỘNG HÒA XÃ HỘI CHỦ NGHĨA VIỆT NAM</w:t>
      </w:r>
    </w:p>
    <w:p w:rsidR="00E0348D" w:rsidRPr="00E0348D" w:rsidRDefault="00E0348D" w:rsidP="00E0348D">
      <w:pPr>
        <w:pStyle w:val="NormalWeb"/>
        <w:shd w:val="clear" w:color="auto" w:fill="FFFFFF"/>
        <w:spacing w:before="0" w:beforeAutospacing="0" w:after="0" w:afterAutospacing="0"/>
        <w:ind w:left="-630"/>
        <w:rPr>
          <w:b/>
          <w:sz w:val="26"/>
          <w:szCs w:val="26"/>
        </w:rPr>
      </w:pPr>
      <w:r>
        <w:rPr>
          <w:b/>
          <w:sz w:val="26"/>
          <w:szCs w:val="26"/>
        </w:rPr>
        <w:t xml:space="preserve"> TRƯỜNG THPT VIỆT ĐỨC</w:t>
      </w:r>
      <w:r>
        <w:rPr>
          <w:b/>
          <w:sz w:val="26"/>
          <w:szCs w:val="26"/>
        </w:rPr>
        <w:tab/>
      </w:r>
      <w:r>
        <w:rPr>
          <w:b/>
          <w:sz w:val="26"/>
          <w:szCs w:val="26"/>
        </w:rPr>
        <w:tab/>
      </w:r>
      <w:r>
        <w:rPr>
          <w:b/>
          <w:sz w:val="26"/>
          <w:szCs w:val="26"/>
        </w:rPr>
        <w:tab/>
      </w:r>
      <w:r>
        <w:rPr>
          <w:b/>
          <w:sz w:val="26"/>
          <w:szCs w:val="26"/>
        </w:rPr>
        <w:tab/>
      </w:r>
      <w:r>
        <w:rPr>
          <w:b/>
          <w:sz w:val="26"/>
          <w:szCs w:val="26"/>
        </w:rPr>
        <w:tab/>
        <w:t>Độc lập – Tự do – Hạnh phúc</w:t>
      </w:r>
    </w:p>
    <w:p w:rsidR="00E0348D" w:rsidRDefault="006F10DB" w:rsidP="00E0348D">
      <w:pPr>
        <w:pStyle w:val="NormalWeb"/>
        <w:shd w:val="clear" w:color="auto" w:fill="FFFFFF"/>
        <w:spacing w:before="0" w:beforeAutospacing="0" w:after="0" w:afterAutospacing="0"/>
        <w:ind w:left="2880" w:firstLine="720"/>
        <w:rPr>
          <w:b/>
          <w:sz w:val="28"/>
          <w:szCs w:val="28"/>
        </w:rPr>
      </w:pPr>
      <w:r>
        <w:rPr>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pt;margin-top:2.35pt;width:99pt;height:0;z-index:251661312" o:connectortype="straight"/>
        </w:pict>
      </w:r>
      <w:r>
        <w:rPr>
          <w:b/>
          <w:noProof/>
          <w:sz w:val="28"/>
          <w:szCs w:val="28"/>
        </w:rPr>
        <w:pict>
          <v:shape id="_x0000_s1030" type="#_x0000_t32" style="position:absolute;left:0;text-align:left;margin-left:320.25pt;margin-top:3.85pt;width:84.75pt;height:0;z-index:251662336" o:connectortype="straight"/>
        </w:pict>
      </w:r>
    </w:p>
    <w:p w:rsidR="00E0348D" w:rsidRPr="00E0348D" w:rsidRDefault="00E0348D" w:rsidP="00E0348D">
      <w:pPr>
        <w:pStyle w:val="NormalWeb"/>
        <w:shd w:val="clear" w:color="auto" w:fill="FFFFFF"/>
        <w:spacing w:before="0" w:beforeAutospacing="0" w:after="0" w:afterAutospacing="0"/>
        <w:ind w:left="2880" w:firstLine="720"/>
        <w:rPr>
          <w:i/>
          <w:sz w:val="28"/>
          <w:szCs w:val="28"/>
        </w:rPr>
      </w:pPr>
      <w:r>
        <w:rPr>
          <w:b/>
          <w:sz w:val="28"/>
          <w:szCs w:val="28"/>
        </w:rPr>
        <w:tab/>
      </w:r>
      <w:r>
        <w:rPr>
          <w:b/>
          <w:sz w:val="28"/>
          <w:szCs w:val="28"/>
        </w:rPr>
        <w:tab/>
      </w:r>
      <w:r w:rsidRPr="00E0348D">
        <w:rPr>
          <w:i/>
          <w:sz w:val="28"/>
          <w:szCs w:val="28"/>
        </w:rPr>
        <w:t>Cư kuin, ngày 28 tháng 08 năm 2018</w:t>
      </w:r>
    </w:p>
    <w:p w:rsidR="00E0348D" w:rsidRDefault="00E0348D" w:rsidP="00E0348D">
      <w:pPr>
        <w:pStyle w:val="NormalWeb"/>
        <w:shd w:val="clear" w:color="auto" w:fill="FFFFFF"/>
        <w:spacing w:before="0" w:beforeAutospacing="0" w:after="0" w:afterAutospacing="0"/>
        <w:ind w:left="2880" w:firstLine="720"/>
        <w:rPr>
          <w:b/>
          <w:sz w:val="28"/>
          <w:szCs w:val="28"/>
        </w:rPr>
      </w:pPr>
    </w:p>
    <w:p w:rsidR="00E0348D" w:rsidRDefault="00E0348D" w:rsidP="00E0348D">
      <w:pPr>
        <w:pStyle w:val="NormalWeb"/>
        <w:shd w:val="clear" w:color="auto" w:fill="FFFFFF"/>
        <w:spacing w:before="0" w:beforeAutospacing="0" w:after="0" w:afterAutospacing="0"/>
        <w:ind w:left="2880" w:firstLine="720"/>
        <w:rPr>
          <w:b/>
          <w:sz w:val="28"/>
          <w:szCs w:val="28"/>
        </w:rPr>
      </w:pPr>
    </w:p>
    <w:p w:rsidR="00E0348D" w:rsidRDefault="00E0348D" w:rsidP="00E0348D">
      <w:pPr>
        <w:pStyle w:val="NormalWeb"/>
        <w:shd w:val="clear" w:color="auto" w:fill="FFFFFF"/>
        <w:spacing w:before="0" w:beforeAutospacing="0" w:after="0" w:afterAutospacing="0"/>
        <w:ind w:left="2880" w:firstLine="720"/>
        <w:rPr>
          <w:b/>
          <w:sz w:val="28"/>
          <w:szCs w:val="28"/>
        </w:rPr>
      </w:pPr>
      <w:r>
        <w:rPr>
          <w:b/>
          <w:sz w:val="28"/>
          <w:szCs w:val="28"/>
        </w:rPr>
        <w:t>QUYẾT ĐỊNH</w:t>
      </w:r>
    </w:p>
    <w:p w:rsidR="00E0348D" w:rsidRDefault="00E0348D" w:rsidP="00E0348D">
      <w:pPr>
        <w:pStyle w:val="Heading2"/>
        <w:shd w:val="clear" w:color="auto" w:fill="FFFFFF"/>
        <w:spacing w:before="0" w:beforeAutospacing="0" w:after="0" w:afterAutospacing="0"/>
        <w:jc w:val="center"/>
        <w:rPr>
          <w:sz w:val="28"/>
          <w:szCs w:val="28"/>
        </w:rPr>
      </w:pPr>
      <w:r>
        <w:rPr>
          <w:sz w:val="28"/>
          <w:szCs w:val="28"/>
        </w:rPr>
        <w:t>Về việc thành lập Tổ công tác tư vấn tâm lí học đường</w:t>
      </w:r>
    </w:p>
    <w:p w:rsidR="00E0348D" w:rsidRDefault="006F10DB" w:rsidP="00E0348D">
      <w:pPr>
        <w:pStyle w:val="Heading2"/>
        <w:shd w:val="clear" w:color="auto" w:fill="FFFFFF"/>
        <w:spacing w:before="0" w:beforeAutospacing="0" w:after="0" w:afterAutospacing="0"/>
        <w:jc w:val="center"/>
        <w:rPr>
          <w:sz w:val="28"/>
          <w:szCs w:val="28"/>
        </w:rPr>
      </w:pPr>
      <w:r w:rsidRPr="006F10DB">
        <w:pict>
          <v:line id="_x0000_s1028" style="position:absolute;left:0;text-align:left;z-index:251660288" from="2in,4.55pt" to="279pt,4.55pt"/>
        </w:pict>
      </w:r>
    </w:p>
    <w:p w:rsidR="00E0348D" w:rsidRDefault="00E0348D" w:rsidP="00E0348D">
      <w:pPr>
        <w:pStyle w:val="Heading2"/>
        <w:shd w:val="clear" w:color="auto" w:fill="FFFFFF"/>
        <w:spacing w:before="0" w:beforeAutospacing="0" w:after="0" w:afterAutospacing="0"/>
        <w:jc w:val="center"/>
        <w:rPr>
          <w:sz w:val="28"/>
          <w:szCs w:val="28"/>
        </w:rPr>
      </w:pPr>
    </w:p>
    <w:p w:rsidR="00E0348D" w:rsidRDefault="00E0348D" w:rsidP="00E0348D">
      <w:pPr>
        <w:pStyle w:val="NormalWeb"/>
        <w:shd w:val="clear" w:color="auto" w:fill="FFFFFF"/>
        <w:spacing w:before="0" w:beforeAutospacing="0" w:after="0" w:afterAutospacing="0"/>
        <w:jc w:val="center"/>
        <w:rPr>
          <w:b/>
          <w:sz w:val="28"/>
          <w:szCs w:val="28"/>
        </w:rPr>
      </w:pPr>
      <w:r>
        <w:rPr>
          <w:b/>
          <w:sz w:val="28"/>
          <w:szCs w:val="28"/>
        </w:rPr>
        <w:t>HIỆU TRƯỞNG TRƯỜNG THPT VIỆT ĐỨC</w:t>
      </w:r>
    </w:p>
    <w:p w:rsidR="00E0348D" w:rsidRPr="00F431FB" w:rsidRDefault="00E0348D" w:rsidP="00E0348D">
      <w:pPr>
        <w:ind w:firstLine="720"/>
        <w:jc w:val="both"/>
        <w:rPr>
          <w:rFonts w:ascii="Times New Roman" w:hAnsi="Times New Roman"/>
          <w:color w:val="000000"/>
          <w:sz w:val="24"/>
          <w:szCs w:val="24"/>
        </w:rPr>
      </w:pPr>
      <w:r w:rsidRPr="00F431FB">
        <w:rPr>
          <w:rFonts w:ascii="Times New Roman" w:hAnsi="Times New Roman"/>
          <w:color w:val="000000"/>
          <w:sz w:val="24"/>
          <w:szCs w:val="24"/>
        </w:rPr>
        <w:t>Căn cứ Điều lệ Trường trung học cơ sở, trường trung học phổ thông và trường phổ thông có nhiều cấp học ban hành kèm theo Thông tư số 12/2011/TT-BGDĐT ngày 28/3/2011 của Bộ trưởng Bộ Giáo dục và Đào tạo;</w:t>
      </w:r>
    </w:p>
    <w:p w:rsidR="00E0348D" w:rsidRPr="00F431FB" w:rsidRDefault="00E0348D" w:rsidP="00E0348D">
      <w:pPr>
        <w:shd w:val="clear" w:color="auto" w:fill="FFFFFF"/>
        <w:autoSpaceDE w:val="0"/>
        <w:autoSpaceDN w:val="0"/>
        <w:adjustRightInd w:val="0"/>
        <w:spacing w:line="24" w:lineRule="atLeast"/>
        <w:ind w:firstLine="720"/>
        <w:jc w:val="both"/>
        <w:rPr>
          <w:rFonts w:ascii="Times New Roman" w:hAnsi="Times New Roman"/>
          <w:color w:val="000000"/>
          <w:sz w:val="24"/>
          <w:szCs w:val="24"/>
        </w:rPr>
      </w:pPr>
      <w:r w:rsidRPr="00F431FB">
        <w:rPr>
          <w:rFonts w:ascii="Times New Roman" w:hAnsi="Times New Roman"/>
          <w:color w:val="000000"/>
          <w:sz w:val="24"/>
          <w:szCs w:val="24"/>
        </w:rPr>
        <w:t xml:space="preserve">Thực hiện Kế hoạch số 30/KH-SGDĐT ngày 15/6/2016 của Sở Giáo dục và Đào tạo Đăk Lăk về việc triển khai Quyết định </w:t>
      </w:r>
      <w:r w:rsidRPr="00F431FB">
        <w:rPr>
          <w:rFonts w:ascii="Times New Roman" w:hAnsi="Times New Roman"/>
          <w:color w:val="000000"/>
          <w:sz w:val="24"/>
          <w:szCs w:val="24"/>
          <w:lang w:val="vi-VN"/>
        </w:rPr>
        <w:t>số 1501/QĐ-TTg ngày 28/8/2015 của Thủ tướng Chính phủ phê duyệt Đề án “Tăng cường giáo dục lý tưởng cách mạng, đạo đức, lối sống cho thanh niên, thiếu niên và nhi đồng giai đoạn 2015 - 2020” của ngành Giáo dục tỉnh Đắk Lắk</w:t>
      </w:r>
      <w:r w:rsidRPr="00F431FB">
        <w:rPr>
          <w:rFonts w:ascii="Times New Roman" w:hAnsi="Times New Roman"/>
          <w:color w:val="000000"/>
          <w:sz w:val="24"/>
          <w:szCs w:val="24"/>
        </w:rPr>
        <w:t>;</w:t>
      </w:r>
    </w:p>
    <w:p w:rsidR="00E0348D" w:rsidRPr="00F431FB" w:rsidRDefault="00E0348D" w:rsidP="00E0348D">
      <w:pPr>
        <w:shd w:val="clear" w:color="auto" w:fill="FFFFFF"/>
        <w:autoSpaceDE w:val="0"/>
        <w:autoSpaceDN w:val="0"/>
        <w:adjustRightInd w:val="0"/>
        <w:spacing w:line="24" w:lineRule="atLeast"/>
        <w:ind w:firstLine="720"/>
        <w:jc w:val="both"/>
        <w:rPr>
          <w:rFonts w:ascii=".VnTime" w:hAnsi=".VnTime"/>
          <w:color w:val="000000"/>
          <w:sz w:val="24"/>
          <w:szCs w:val="24"/>
        </w:rPr>
      </w:pPr>
      <w:r w:rsidRPr="00F431FB">
        <w:rPr>
          <w:rFonts w:ascii="Times New Roman" w:hAnsi="Times New Roman"/>
          <w:color w:val="000000"/>
          <w:sz w:val="24"/>
          <w:szCs w:val="24"/>
        </w:rPr>
        <w:t>Căn cứ thông tư 31/2017/TT-BGD ĐT, ngày 18 tháng 12 năm 2017 về  Hướng dẫn thực hiện công tác tư vấn tâm lí cho học sinh trong trường phổ thông</w:t>
      </w:r>
    </w:p>
    <w:p w:rsidR="00E0348D" w:rsidRPr="00F431FB" w:rsidRDefault="00E0348D" w:rsidP="00E0348D">
      <w:pPr>
        <w:ind w:firstLine="720"/>
        <w:jc w:val="both"/>
        <w:rPr>
          <w:rFonts w:ascii="Times New Roman" w:hAnsi="Times New Roman"/>
          <w:color w:val="000000"/>
          <w:sz w:val="24"/>
          <w:szCs w:val="24"/>
        </w:rPr>
      </w:pPr>
      <w:r w:rsidRPr="00F431FB">
        <w:rPr>
          <w:rFonts w:ascii="Times New Roman" w:hAnsi="Times New Roman"/>
          <w:color w:val="000000"/>
          <w:sz w:val="24"/>
          <w:szCs w:val="24"/>
        </w:rPr>
        <w:t>Theo đề nghị của bộ phận công tác;</w:t>
      </w:r>
    </w:p>
    <w:p w:rsidR="00E0348D" w:rsidRDefault="00E0348D" w:rsidP="00E0348D">
      <w:pPr>
        <w:pStyle w:val="NormalWeb"/>
        <w:shd w:val="clear" w:color="auto" w:fill="FFFFFF"/>
        <w:spacing w:after="0" w:afterAutospacing="0"/>
        <w:jc w:val="center"/>
        <w:rPr>
          <w:rStyle w:val="Strong"/>
          <w:sz w:val="28"/>
          <w:szCs w:val="28"/>
        </w:rPr>
      </w:pPr>
      <w:r>
        <w:rPr>
          <w:rStyle w:val="Strong"/>
          <w:sz w:val="28"/>
          <w:szCs w:val="28"/>
        </w:rPr>
        <w:t>QUYẾT ĐỊNH</w:t>
      </w:r>
    </w:p>
    <w:p w:rsidR="00E0348D" w:rsidRDefault="00E0348D" w:rsidP="00E0348D">
      <w:pPr>
        <w:pStyle w:val="NormalWeb"/>
        <w:shd w:val="clear" w:color="auto" w:fill="FFFFFF"/>
        <w:spacing w:before="120" w:beforeAutospacing="0" w:after="0" w:afterAutospacing="0"/>
        <w:ind w:firstLine="360"/>
        <w:jc w:val="both"/>
      </w:pPr>
      <w:r>
        <w:rPr>
          <w:rStyle w:val="Strong"/>
          <w:sz w:val="28"/>
          <w:szCs w:val="28"/>
        </w:rPr>
        <w:t>Điều 1</w:t>
      </w:r>
      <w:r>
        <w:rPr>
          <w:sz w:val="28"/>
          <w:szCs w:val="28"/>
        </w:rPr>
        <w:t>. Thành lập Tổ công tác tư vấn tâm lí học đường, gồm các ông (bà) có tên sau:</w:t>
      </w:r>
    </w:p>
    <w:p w:rsidR="00E0348D"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Bà Nguyễn Thị Bích Nguyệt - Phó Hiệu trưởng, tổ trưởng;</w:t>
      </w:r>
    </w:p>
    <w:p w:rsidR="00E0348D"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Ông Dương Thành Long – Bí thư Đoàn trường, thành viên;</w:t>
      </w:r>
    </w:p>
    <w:p w:rsidR="00E0348D"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Ông Nguyễn Hữu Công – Giáo viên môn Vật lí, GVCN, thành viên;</w:t>
      </w:r>
    </w:p>
    <w:p w:rsidR="00E0348D"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Bà Nguyễn Thị Hằng Nga, giáo viên tổ Sinh, thành viên;</w:t>
      </w:r>
    </w:p>
    <w:p w:rsidR="00E0348D"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Bà Dương Thị Hồng-  GV tổ Toán, thành viên;</w:t>
      </w:r>
    </w:p>
    <w:p w:rsidR="00E0348D"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Bà Nguyễn Thị Hương – Giáo viên môn Văn, GVCN, thành viên;</w:t>
      </w:r>
    </w:p>
    <w:p w:rsidR="00E0348D" w:rsidRPr="0036662A"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Bà Nguyễn Thị Nga – Cán bộ Y tế học đường, thành viên.</w:t>
      </w:r>
    </w:p>
    <w:p w:rsidR="00E0348D" w:rsidRPr="00E0348D" w:rsidRDefault="00E0348D" w:rsidP="00E0348D">
      <w:pPr>
        <w:pStyle w:val="NormalWeb"/>
        <w:numPr>
          <w:ilvl w:val="0"/>
          <w:numId w:val="1"/>
        </w:numPr>
        <w:shd w:val="clear" w:color="auto" w:fill="FFFFFF"/>
        <w:spacing w:before="60" w:beforeAutospacing="0" w:after="0" w:afterAutospacing="0"/>
        <w:rPr>
          <w:sz w:val="28"/>
          <w:szCs w:val="28"/>
        </w:rPr>
      </w:pPr>
      <w:r>
        <w:rPr>
          <w:sz w:val="28"/>
          <w:szCs w:val="28"/>
        </w:rPr>
        <w:t xml:space="preserve"> Bà Nguyễn Thị Bích Ngọc – GV môn Tiếng Anh, GVCN, thành viên</w:t>
      </w:r>
    </w:p>
    <w:p w:rsidR="00E0348D" w:rsidRDefault="00E0348D" w:rsidP="00F431FB">
      <w:pPr>
        <w:pStyle w:val="NormalWeb"/>
        <w:shd w:val="clear" w:color="auto" w:fill="FFFFFF"/>
        <w:spacing w:before="60" w:beforeAutospacing="0" w:after="0" w:afterAutospacing="0"/>
        <w:ind w:left="360"/>
        <w:rPr>
          <w:color w:val="000000"/>
          <w:sz w:val="28"/>
          <w:szCs w:val="28"/>
        </w:rPr>
      </w:pPr>
      <w:r>
        <w:rPr>
          <w:rStyle w:val="Strong"/>
          <w:sz w:val="28"/>
          <w:szCs w:val="28"/>
        </w:rPr>
        <w:t>Điều 2</w:t>
      </w:r>
      <w:r>
        <w:rPr>
          <w:sz w:val="28"/>
          <w:szCs w:val="28"/>
        </w:rPr>
        <w:t xml:space="preserve">. </w:t>
      </w:r>
      <w:r>
        <w:rPr>
          <w:rStyle w:val="apple-converted-space"/>
          <w:color w:val="000000"/>
          <w:sz w:val="28"/>
          <w:szCs w:val="28"/>
        </w:rPr>
        <w:t> </w:t>
      </w:r>
      <w:r>
        <w:rPr>
          <w:color w:val="000000"/>
          <w:sz w:val="28"/>
          <w:szCs w:val="28"/>
        </w:rPr>
        <w:t>Các ông (bà) có tên trong Điều 1 chịu tr</w:t>
      </w:r>
      <w:r w:rsidR="00F431FB">
        <w:rPr>
          <w:color w:val="000000"/>
          <w:sz w:val="28"/>
          <w:szCs w:val="28"/>
        </w:rPr>
        <w:t xml:space="preserve">ách nhiệm triển khai thực hiện kế hoạch </w:t>
      </w:r>
      <w:r>
        <w:rPr>
          <w:color w:val="000000"/>
          <w:sz w:val="28"/>
          <w:szCs w:val="28"/>
        </w:rPr>
        <w:t>triển khai hoạt động của tổ tư vấn tâm lí học đường.</w:t>
      </w:r>
    </w:p>
    <w:p w:rsidR="00E0348D" w:rsidRDefault="00E0348D" w:rsidP="00E0348D">
      <w:pPr>
        <w:pStyle w:val="NormalWeb"/>
        <w:shd w:val="clear" w:color="auto" w:fill="FFFFFF"/>
        <w:spacing w:before="0" w:beforeAutospacing="0" w:after="0" w:afterAutospacing="0"/>
        <w:ind w:firstLine="280"/>
        <w:jc w:val="both"/>
        <w:rPr>
          <w:rStyle w:val="Strong"/>
        </w:rPr>
      </w:pPr>
      <w:r>
        <w:rPr>
          <w:rStyle w:val="Strong"/>
          <w:color w:val="000000"/>
          <w:sz w:val="28"/>
          <w:szCs w:val="28"/>
          <w:bdr w:val="none" w:sz="0" w:space="0" w:color="auto" w:frame="1"/>
        </w:rPr>
        <w:t>Điều 3.</w:t>
      </w:r>
      <w:r>
        <w:rPr>
          <w:color w:val="000000"/>
          <w:sz w:val="28"/>
          <w:szCs w:val="28"/>
        </w:rPr>
        <w:t>  Các tổ chức đoàn thể và các ông (bà) có tên tại Điều 1 chịu trách nhiệm thi hành quyết định này.</w:t>
      </w:r>
    </w:p>
    <w:tbl>
      <w:tblPr>
        <w:tblW w:w="0" w:type="auto"/>
        <w:tblInd w:w="108" w:type="dxa"/>
        <w:tblLayout w:type="fixed"/>
        <w:tblLook w:val="04A0"/>
      </w:tblPr>
      <w:tblGrid>
        <w:gridCol w:w="5740"/>
        <w:gridCol w:w="3474"/>
      </w:tblGrid>
      <w:tr w:rsidR="00E0348D" w:rsidTr="00FB52A3">
        <w:tc>
          <w:tcPr>
            <w:tcW w:w="5740" w:type="dxa"/>
          </w:tcPr>
          <w:p w:rsidR="00E0348D" w:rsidRDefault="00E0348D" w:rsidP="00FB52A3">
            <w:pPr>
              <w:pStyle w:val="NormalWeb"/>
              <w:spacing w:before="120" w:beforeAutospacing="0" w:after="0" w:afterAutospacing="0"/>
              <w:rPr>
                <w:rStyle w:val="Strong"/>
                <w:i/>
              </w:rPr>
            </w:pPr>
            <w:r>
              <w:rPr>
                <w:rStyle w:val="Strong"/>
                <w:i/>
              </w:rPr>
              <w:t xml:space="preserve">       </w:t>
            </w:r>
          </w:p>
          <w:p w:rsidR="00E0348D" w:rsidRDefault="00E0348D" w:rsidP="00FB52A3">
            <w:pPr>
              <w:pStyle w:val="NormalWeb"/>
              <w:spacing w:before="120" w:beforeAutospacing="0" w:after="0" w:afterAutospacing="0"/>
              <w:rPr>
                <w:rStyle w:val="Strong"/>
                <w:i/>
              </w:rPr>
            </w:pPr>
            <w:r>
              <w:rPr>
                <w:rStyle w:val="Strong"/>
                <w:i/>
              </w:rPr>
              <w:t xml:space="preserve"> Nơi nhận:</w:t>
            </w:r>
          </w:p>
          <w:p w:rsidR="00E0348D" w:rsidRDefault="00E0348D" w:rsidP="00FB52A3">
            <w:pPr>
              <w:pStyle w:val="NormalWeb"/>
              <w:spacing w:before="0" w:beforeAutospacing="0" w:after="0" w:afterAutospacing="0"/>
              <w:ind w:left="320"/>
              <w:rPr>
                <w:rStyle w:val="Strong"/>
                <w:b w:val="0"/>
                <w:i/>
              </w:rPr>
            </w:pPr>
            <w:r>
              <w:rPr>
                <w:rStyle w:val="Strong"/>
                <w:b w:val="0"/>
              </w:rPr>
              <w:t xml:space="preserve">- </w:t>
            </w:r>
            <w:r>
              <w:t>Phòng CTTT - Sở GDĐT</w:t>
            </w:r>
            <w:r>
              <w:rPr>
                <w:rStyle w:val="Strong"/>
                <w:b w:val="0"/>
                <w:i/>
              </w:rPr>
              <w:t>(để báo cáo);</w:t>
            </w:r>
          </w:p>
          <w:p w:rsidR="00E0348D" w:rsidRDefault="00E0348D" w:rsidP="00FB52A3">
            <w:pPr>
              <w:pStyle w:val="NormalWeb"/>
              <w:spacing w:before="0" w:beforeAutospacing="0" w:after="0" w:afterAutospacing="0"/>
              <w:ind w:left="320"/>
              <w:rPr>
                <w:rStyle w:val="Strong"/>
                <w:b w:val="0"/>
              </w:rPr>
            </w:pPr>
            <w:r>
              <w:rPr>
                <w:rStyle w:val="Strong"/>
                <w:b w:val="0"/>
              </w:rPr>
              <w:t xml:space="preserve">- Như điều 3;                    </w:t>
            </w:r>
          </w:p>
          <w:p w:rsidR="00E0348D" w:rsidRDefault="00E0348D" w:rsidP="00FB52A3">
            <w:pPr>
              <w:pStyle w:val="NormalWeb"/>
              <w:spacing w:before="0" w:beforeAutospacing="0" w:after="0" w:afterAutospacing="0"/>
              <w:ind w:left="320"/>
              <w:rPr>
                <w:rStyle w:val="Strong"/>
                <w:b w:val="0"/>
              </w:rPr>
            </w:pPr>
            <w:r>
              <w:rPr>
                <w:rStyle w:val="Strong"/>
                <w:b w:val="0"/>
              </w:rPr>
              <w:t>- Lưu: VT.</w:t>
            </w:r>
          </w:p>
          <w:p w:rsidR="00E0348D" w:rsidRDefault="00E0348D" w:rsidP="00FB52A3">
            <w:pPr>
              <w:pStyle w:val="NormalWeb"/>
              <w:spacing w:before="0" w:beforeAutospacing="0" w:after="0" w:afterAutospacing="0"/>
              <w:ind w:left="567"/>
              <w:rPr>
                <w:rStyle w:val="Strong"/>
                <w:b w:val="0"/>
                <w:sz w:val="28"/>
                <w:szCs w:val="28"/>
              </w:rPr>
            </w:pPr>
          </w:p>
        </w:tc>
        <w:tc>
          <w:tcPr>
            <w:tcW w:w="3474" w:type="dxa"/>
          </w:tcPr>
          <w:p w:rsidR="00E0348D" w:rsidRDefault="00E0348D" w:rsidP="00E0348D">
            <w:pPr>
              <w:pStyle w:val="NormalWeb"/>
              <w:shd w:val="clear" w:color="auto" w:fill="FFFFFF"/>
              <w:spacing w:before="120" w:beforeAutospacing="0" w:after="0" w:afterAutospacing="0"/>
              <w:rPr>
                <w:rStyle w:val="Strong"/>
                <w:sz w:val="28"/>
                <w:szCs w:val="28"/>
              </w:rPr>
            </w:pPr>
          </w:p>
          <w:p w:rsidR="00E0348D" w:rsidRPr="00E0348D" w:rsidRDefault="00E0348D" w:rsidP="00E0348D">
            <w:pPr>
              <w:pStyle w:val="NormalWeb"/>
              <w:shd w:val="clear" w:color="auto" w:fill="FFFFFF"/>
              <w:spacing w:before="120" w:beforeAutospacing="0" w:after="0" w:afterAutospacing="0"/>
              <w:jc w:val="center"/>
              <w:rPr>
                <w:rStyle w:val="Strong"/>
                <w:sz w:val="28"/>
                <w:szCs w:val="28"/>
              </w:rPr>
            </w:pPr>
            <w:r>
              <w:rPr>
                <w:rStyle w:val="Strong"/>
                <w:sz w:val="28"/>
                <w:szCs w:val="28"/>
              </w:rPr>
              <w:t>HIỆU TRƯỞNG</w:t>
            </w:r>
          </w:p>
          <w:p w:rsidR="00E0348D" w:rsidRDefault="00E0348D" w:rsidP="00FB52A3">
            <w:pPr>
              <w:pStyle w:val="NormalWeb"/>
              <w:spacing w:before="120" w:beforeAutospacing="0" w:after="0" w:afterAutospacing="0"/>
              <w:rPr>
                <w:rStyle w:val="Strong"/>
                <w:b w:val="0"/>
                <w:i/>
                <w:sz w:val="28"/>
                <w:szCs w:val="28"/>
              </w:rPr>
            </w:pPr>
          </w:p>
          <w:p w:rsidR="00206D17" w:rsidRDefault="00206D17" w:rsidP="00FB52A3">
            <w:pPr>
              <w:pStyle w:val="NormalWeb"/>
              <w:spacing w:before="120" w:beforeAutospacing="0" w:after="0" w:afterAutospacing="0"/>
              <w:rPr>
                <w:rStyle w:val="Strong"/>
                <w:b w:val="0"/>
                <w:i/>
                <w:sz w:val="28"/>
                <w:szCs w:val="28"/>
              </w:rPr>
            </w:pPr>
          </w:p>
          <w:p w:rsidR="00E0348D" w:rsidRPr="00206D17" w:rsidRDefault="00E0348D" w:rsidP="00FB52A3">
            <w:pPr>
              <w:pStyle w:val="NormalWeb"/>
              <w:spacing w:before="120" w:beforeAutospacing="0" w:after="0" w:afterAutospacing="0"/>
              <w:jc w:val="center"/>
              <w:rPr>
                <w:rStyle w:val="Strong"/>
                <w:sz w:val="28"/>
                <w:szCs w:val="28"/>
              </w:rPr>
            </w:pPr>
            <w:r w:rsidRPr="00206D17">
              <w:rPr>
                <w:rStyle w:val="Strong"/>
                <w:sz w:val="28"/>
                <w:szCs w:val="28"/>
              </w:rPr>
              <w:t>VĂN THÀNH SƠN</w:t>
            </w:r>
          </w:p>
        </w:tc>
      </w:tr>
      <w:tr w:rsidR="00E0348D" w:rsidTr="00FB52A3">
        <w:tc>
          <w:tcPr>
            <w:tcW w:w="5740" w:type="dxa"/>
          </w:tcPr>
          <w:p w:rsidR="00E0348D" w:rsidRDefault="00E0348D" w:rsidP="00FB52A3">
            <w:pPr>
              <w:pStyle w:val="NormalWeb"/>
              <w:spacing w:before="120" w:beforeAutospacing="0" w:after="0" w:afterAutospacing="0"/>
              <w:rPr>
                <w:rStyle w:val="Strong"/>
                <w:i/>
              </w:rPr>
            </w:pPr>
          </w:p>
        </w:tc>
        <w:tc>
          <w:tcPr>
            <w:tcW w:w="3474" w:type="dxa"/>
          </w:tcPr>
          <w:p w:rsidR="00E0348D" w:rsidRDefault="00E0348D" w:rsidP="00FB52A3">
            <w:pPr>
              <w:pStyle w:val="NormalWeb"/>
              <w:shd w:val="clear" w:color="auto" w:fill="FFFFFF"/>
              <w:spacing w:before="120" w:beforeAutospacing="0" w:after="0" w:afterAutospacing="0"/>
              <w:jc w:val="center"/>
              <w:rPr>
                <w:rStyle w:val="Strong"/>
                <w:sz w:val="28"/>
                <w:szCs w:val="28"/>
              </w:rPr>
            </w:pPr>
          </w:p>
        </w:tc>
      </w:tr>
    </w:tbl>
    <w:p w:rsidR="00E0348D" w:rsidRDefault="00E0348D" w:rsidP="00E0348D">
      <w:pPr>
        <w:pStyle w:val="NormalWeb"/>
        <w:shd w:val="clear" w:color="auto" w:fill="FFFFFF"/>
        <w:spacing w:before="0" w:beforeAutospacing="0" w:after="0" w:afterAutospacing="0"/>
        <w:ind w:firstLine="720"/>
        <w:rPr>
          <w:sz w:val="28"/>
          <w:szCs w:val="28"/>
        </w:rPr>
      </w:pPr>
    </w:p>
    <w:p w:rsidR="00E0348D" w:rsidRDefault="00E0348D" w:rsidP="00E0348D">
      <w:pPr>
        <w:rPr>
          <w:sz w:val="28"/>
          <w:szCs w:val="28"/>
        </w:rPr>
      </w:pPr>
    </w:p>
    <w:p w:rsidR="00E0348D" w:rsidRDefault="00E0348D" w:rsidP="00E0348D"/>
    <w:p w:rsidR="00307408" w:rsidRDefault="00307408"/>
    <w:sectPr w:rsidR="00307408" w:rsidSect="00E0348D">
      <w:pgSz w:w="12240" w:h="15840"/>
      <w:pgMar w:top="540" w:right="108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4372" w:rsidRDefault="00CC4372" w:rsidP="00E0348D">
      <w:pPr>
        <w:spacing w:after="0" w:line="240" w:lineRule="auto"/>
      </w:pPr>
      <w:r>
        <w:separator/>
      </w:r>
    </w:p>
  </w:endnote>
  <w:endnote w:type="continuationSeparator" w:id="1">
    <w:p w:rsidR="00CC4372" w:rsidRDefault="00CC4372" w:rsidP="00E03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4372" w:rsidRDefault="00CC4372" w:rsidP="00E0348D">
      <w:pPr>
        <w:spacing w:after="0" w:line="240" w:lineRule="auto"/>
      </w:pPr>
      <w:r>
        <w:separator/>
      </w:r>
    </w:p>
  </w:footnote>
  <w:footnote w:type="continuationSeparator" w:id="1">
    <w:p w:rsidR="00CC4372" w:rsidRDefault="00CC4372" w:rsidP="00E034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7B03"/>
    <w:multiLevelType w:val="hybridMultilevel"/>
    <w:tmpl w:val="FC8ADCEA"/>
    <w:lvl w:ilvl="0" w:tplc="C79AED12">
      <w:start w:val="1"/>
      <w:numFmt w:val="decimal"/>
      <w:lvlText w:val="%1."/>
      <w:lvlJc w:val="left"/>
      <w:pPr>
        <w:ind w:left="720" w:hanging="360"/>
      </w:pPr>
      <w:rPr>
        <w:rFonts w:ascii="Times New Roman" w:eastAsia="Times New Roman" w:hAnsi="Times New Roman" w:cs="Times New Roman"/>
      </w:rPr>
    </w:lvl>
    <w:lvl w:ilvl="1" w:tplc="B03C8BA2">
      <w:start w:val="1"/>
      <w:numFmt w:val="bullet"/>
      <w:lvlText w:val="-"/>
      <w:lvlJc w:val="left"/>
      <w:pPr>
        <w:tabs>
          <w:tab w:val="num" w:pos="640"/>
        </w:tabs>
        <w:ind w:left="6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0348D"/>
    <w:rsid w:val="00206D17"/>
    <w:rsid w:val="00307408"/>
    <w:rsid w:val="006F10DB"/>
    <w:rsid w:val="008111A2"/>
    <w:rsid w:val="009561CE"/>
    <w:rsid w:val="00CC4372"/>
    <w:rsid w:val="00D0044C"/>
    <w:rsid w:val="00E0348D"/>
    <w:rsid w:val="00F43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4C"/>
  </w:style>
  <w:style w:type="paragraph" w:styleId="Heading2">
    <w:name w:val="heading 2"/>
    <w:basedOn w:val="Normal"/>
    <w:link w:val="Heading2Char"/>
    <w:semiHidden/>
    <w:unhideWhenUsed/>
    <w:qFormat/>
    <w:rsid w:val="00E034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34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48D"/>
  </w:style>
  <w:style w:type="paragraph" w:styleId="Footer">
    <w:name w:val="footer"/>
    <w:basedOn w:val="Normal"/>
    <w:link w:val="FooterChar"/>
    <w:uiPriority w:val="99"/>
    <w:semiHidden/>
    <w:unhideWhenUsed/>
    <w:rsid w:val="00E034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48D"/>
  </w:style>
  <w:style w:type="character" w:customStyle="1" w:styleId="Heading2Char">
    <w:name w:val="Heading 2 Char"/>
    <w:basedOn w:val="DefaultParagraphFont"/>
    <w:link w:val="Heading2"/>
    <w:semiHidden/>
    <w:rsid w:val="00E0348D"/>
    <w:rPr>
      <w:rFonts w:ascii="Times New Roman" w:eastAsia="Times New Roman" w:hAnsi="Times New Roman" w:cs="Times New Roman"/>
      <w:b/>
      <w:bCs/>
      <w:sz w:val="36"/>
      <w:szCs w:val="36"/>
    </w:rPr>
  </w:style>
  <w:style w:type="paragraph" w:styleId="NormalWeb">
    <w:name w:val="Normal (Web)"/>
    <w:basedOn w:val="Normal"/>
    <w:unhideWhenUsed/>
    <w:rsid w:val="00E034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348D"/>
  </w:style>
  <w:style w:type="character" w:styleId="Strong">
    <w:name w:val="Strong"/>
    <w:basedOn w:val="DefaultParagraphFont"/>
    <w:qFormat/>
    <w:rsid w:val="00E034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1630</Characters>
  <Application>Microsoft Office Word</Application>
  <DocSecurity>0</DocSecurity>
  <Lines>13</Lines>
  <Paragraphs>3</Paragraphs>
  <ScaleCrop>false</ScaleCrop>
  <Company>Home</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2018-08-30T07:17:00Z</cp:lastPrinted>
  <dcterms:created xsi:type="dcterms:W3CDTF">2018-09-17T05:12:00Z</dcterms:created>
  <dcterms:modified xsi:type="dcterms:W3CDTF">2018-09-17T05:12:00Z</dcterms:modified>
</cp:coreProperties>
</file>